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452" w:type="dxa"/>
        <w:tblInd w:w="-289" w:type="dxa"/>
        <w:tblLook w:val="04A0" w:firstRow="1" w:lastRow="0" w:firstColumn="1" w:lastColumn="0" w:noHBand="0" w:noVBand="1"/>
      </w:tblPr>
      <w:tblGrid>
        <w:gridCol w:w="7836"/>
        <w:gridCol w:w="7616"/>
      </w:tblGrid>
      <w:tr w:rsidR="006D3A4F" w:rsidTr="006D3A4F">
        <w:tc>
          <w:tcPr>
            <w:tcW w:w="7836" w:type="dxa"/>
          </w:tcPr>
          <w:p w:rsid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96"/>
                <w:szCs w:val="96"/>
              </w:rPr>
            </w:pPr>
            <w:r w:rsidRPr="006D3A4F">
              <w:rPr>
                <w:b/>
                <w:bCs/>
                <w:color w:val="FFFFFF" w:themeColor="background1"/>
                <w:sz w:val="96"/>
                <w:szCs w:val="96"/>
              </w:rPr>
              <w:t>.</w:t>
            </w:r>
          </w:p>
          <w:p w:rsid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96"/>
                <w:szCs w:val="96"/>
              </w:rPr>
            </w:pPr>
            <w:r w:rsidRPr="006D3A4F">
              <w:rPr>
                <w:b/>
                <w:bCs/>
                <w:color w:val="000000"/>
                <w:sz w:val="96"/>
                <w:szCs w:val="96"/>
              </w:rPr>
              <w:t>ПРИЧИНЫ ДЕВИАНТНОГО ПОВЕДЕНИЯ У ПОДРОСТКОВ</w:t>
            </w: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56"/>
                <w:szCs w:val="56"/>
              </w:rPr>
            </w:pPr>
            <w:r>
              <w:rPr>
                <w:b/>
                <w:bCs/>
                <w:color w:val="000000"/>
                <w:sz w:val="56"/>
                <w:szCs w:val="56"/>
              </w:rPr>
              <w:t>профилактика</w:t>
            </w:r>
          </w:p>
          <w:p w:rsid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96"/>
                <w:szCs w:val="96"/>
              </w:rPr>
            </w:pPr>
          </w:p>
          <w:p w:rsid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2"/>
                <w:szCs w:val="52"/>
              </w:rPr>
            </w:pPr>
            <w:r>
              <w:rPr>
                <w:b/>
                <w:bCs/>
                <w:color w:val="000000"/>
                <w:sz w:val="52"/>
                <w:szCs w:val="52"/>
              </w:rPr>
              <w:t>МАОУ СОШ №32</w:t>
            </w:r>
          </w:p>
          <w:p w:rsid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2"/>
                <w:szCs w:val="52"/>
              </w:rPr>
            </w:pPr>
          </w:p>
          <w:p w:rsid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2"/>
                <w:szCs w:val="52"/>
              </w:rPr>
            </w:pPr>
          </w:p>
          <w:p w:rsidR="0066609A" w:rsidRPr="006D3A4F" w:rsidRDefault="0066609A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7616" w:type="dxa"/>
          </w:tcPr>
          <w:p w:rsid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  <w:r w:rsidRPr="0066609A">
              <w:rPr>
                <w:b/>
                <w:bCs/>
                <w:noProof/>
                <w:color w:val="000000"/>
                <w:u w:val="single"/>
              </w:rPr>
              <w:drawing>
                <wp:inline distT="0" distB="0" distL="0" distR="0">
                  <wp:extent cx="3920511" cy="2838450"/>
                  <wp:effectExtent l="0" t="0" r="3810" b="0"/>
                  <wp:docPr id="3" name="Рисунок 3" descr="C:\Users\ПК\Desktop\дедактический материал\человечки\a3fca2bf83160db761a707ad59579e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дедактический материал\человечки\a3fca2bf83160db761a707ad59579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48" cy="284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D3A4F" w:rsidRPr="006D3A4F" w:rsidRDefault="006D3A4F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b/>
                <w:bCs/>
                <w:color w:val="000000"/>
                <w:u w:val="single"/>
              </w:rPr>
              <w:t>Дети – это не игрушка!</w:t>
            </w: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color w:val="000000"/>
              </w:rPr>
              <w:t xml:space="preserve">Вы должны понимать, что </w:t>
            </w:r>
            <w:r w:rsidR="0066609A" w:rsidRPr="006D3A4F">
              <w:rPr>
                <w:color w:val="000000"/>
              </w:rPr>
              <w:t>ребенок — это</w:t>
            </w:r>
            <w:r w:rsidRPr="006D3A4F">
              <w:rPr>
                <w:color w:val="000000"/>
              </w:rPr>
              <w:t xml:space="preserve"> не только большое счастье в семье, но и </w:t>
            </w:r>
            <w:r w:rsidRPr="006D3A4F">
              <w:rPr>
                <w:b/>
                <w:bCs/>
                <w:color w:val="000000"/>
              </w:rPr>
              <w:t>огромная ответственность</w:t>
            </w:r>
            <w:r w:rsidRPr="006D3A4F">
              <w:rPr>
                <w:color w:val="000000"/>
              </w:rPr>
              <w:t xml:space="preserve">. </w:t>
            </w:r>
            <w:r w:rsidR="0066609A">
              <w:rPr>
                <w:color w:val="000000"/>
              </w:rPr>
              <w:t xml:space="preserve">И именно от </w:t>
            </w:r>
            <w:proofErr w:type="spellStart"/>
            <w:r w:rsidR="0066609A">
              <w:rPr>
                <w:color w:val="000000"/>
              </w:rPr>
              <w:t>взрослыхзависит</w:t>
            </w:r>
            <w:proofErr w:type="spellEnd"/>
            <w:r w:rsidRPr="006D3A4F">
              <w:rPr>
                <w:color w:val="000000"/>
              </w:rPr>
              <w:t> </w:t>
            </w:r>
            <w:r w:rsidRPr="006D3A4F">
              <w:rPr>
                <w:b/>
                <w:bCs/>
                <w:color w:val="000000"/>
              </w:rPr>
              <w:t>какой человек из него вырастит</w:t>
            </w:r>
            <w:r w:rsidRPr="006D3A4F">
              <w:rPr>
                <w:color w:val="000000"/>
              </w:rPr>
              <w:t>.</w:t>
            </w: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color w:val="000000"/>
              </w:rPr>
              <w:t>Ребенок требует </w:t>
            </w:r>
            <w:r w:rsidRPr="006D3A4F">
              <w:rPr>
                <w:b/>
                <w:bCs/>
                <w:color w:val="000000"/>
              </w:rPr>
              <w:t>особого внимание, заботы и любви</w:t>
            </w:r>
            <w:r w:rsidRPr="006D3A4F">
              <w:rPr>
                <w:color w:val="000000"/>
              </w:rPr>
              <w:t>. </w:t>
            </w:r>
            <w:r w:rsidRPr="006D3A4F">
              <w:rPr>
                <w:b/>
                <w:bCs/>
                <w:color w:val="000000"/>
              </w:rPr>
              <w:t>Без Вас и Вашей отдачи</w:t>
            </w:r>
            <w:r w:rsidRPr="006D3A4F">
              <w:rPr>
                <w:color w:val="000000"/>
              </w:rPr>
              <w:t> он </w:t>
            </w:r>
            <w:r w:rsidRPr="006D3A4F">
              <w:rPr>
                <w:b/>
                <w:bCs/>
                <w:color w:val="000000"/>
              </w:rPr>
              <w:t>не станет настоящим человеком!</w:t>
            </w: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color w:val="000000"/>
              </w:rPr>
              <w:t>Вы становитесь скульптором. Вы создаете человека, придавая ему </w:t>
            </w:r>
            <w:r w:rsidRPr="006D3A4F">
              <w:rPr>
                <w:b/>
                <w:bCs/>
                <w:color w:val="000000"/>
              </w:rPr>
              <w:t>его оригинальность и уникальность</w:t>
            </w:r>
            <w:r w:rsidRPr="006D3A4F">
              <w:rPr>
                <w:color w:val="000000"/>
              </w:rPr>
              <w:t>. Это не просто Ваше подобие, а самостоятельный человек</w:t>
            </w:r>
            <w:r w:rsidRPr="006D3A4F">
              <w:rPr>
                <w:b/>
                <w:bCs/>
                <w:color w:val="000000"/>
              </w:rPr>
              <w:t>. Он– личность</w:t>
            </w:r>
            <w:r w:rsidRPr="006D3A4F">
              <w:rPr>
                <w:color w:val="000000"/>
              </w:rPr>
              <w:t>.</w:t>
            </w:r>
          </w:p>
          <w:p w:rsid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D3A4F" w:rsidRDefault="006D3A4F" w:rsidP="006D3A4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D3A4F" w:rsidRDefault="006D3A4F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</w:tc>
      </w:tr>
      <w:tr w:rsidR="006D3A4F" w:rsidTr="006D3A4F">
        <w:tc>
          <w:tcPr>
            <w:tcW w:w="7836" w:type="dxa"/>
          </w:tcPr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b/>
                <w:bCs/>
                <w:color w:val="000000"/>
                <w:u w:val="single"/>
              </w:rPr>
              <w:t>Причины девиантного поведения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1.</w:t>
            </w:r>
            <w:r w:rsidRPr="006D3A4F">
              <w:rPr>
                <w:b/>
                <w:bCs/>
                <w:color w:val="000000"/>
              </w:rPr>
              <w:t> Оценка телесного развития.</w:t>
            </w:r>
            <w:r w:rsidRPr="006D3A4F">
              <w:rPr>
                <w:color w:val="000000"/>
              </w:rPr>
              <w:t> Сильные и мужественные подростки почти не нуждаются в попытке заслужить доверие окружающих. Слабые, худые и низкие мальчики, наоборот, постоянно вынуждены доказывать окружающим свою состоятельность, и пытаются выделиться порой за счет очень сомнительных поступков.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2. </w:t>
            </w:r>
            <w:r w:rsidRPr="006D3A4F">
              <w:rPr>
                <w:b/>
                <w:bCs/>
                <w:color w:val="000000"/>
              </w:rPr>
              <w:t>Половое созревание</w:t>
            </w:r>
            <w:r w:rsidRPr="006D3A4F">
              <w:rPr>
                <w:color w:val="000000"/>
              </w:rPr>
              <w:t> сопровождается всплеском гормонов, которые приводят к вспыльчивости, агрессивности, непослушании и т.п.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3. </w:t>
            </w:r>
            <w:r w:rsidRPr="006D3A4F">
              <w:rPr>
                <w:b/>
                <w:bCs/>
                <w:color w:val="000000"/>
              </w:rPr>
              <w:t>Несоответствие уровня и темпа развития личности.</w:t>
            </w:r>
            <w:r w:rsidRPr="006D3A4F">
              <w:rPr>
                <w:color w:val="000000"/>
              </w:rPr>
              <w:t> Очень часто проблема девиантного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4. </w:t>
            </w:r>
            <w:r w:rsidRPr="006D3A4F">
              <w:rPr>
                <w:b/>
                <w:bCs/>
                <w:color w:val="000000"/>
              </w:rPr>
              <w:t>нарушение структуры и функции семьи</w:t>
            </w:r>
            <w:r w:rsidRPr="006D3A4F">
              <w:rPr>
                <w:color w:val="000000"/>
              </w:rPr>
              <w:t>;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5. </w:t>
            </w:r>
            <w:r w:rsidRPr="006D3A4F">
              <w:rPr>
                <w:b/>
                <w:bCs/>
                <w:color w:val="000000"/>
              </w:rPr>
              <w:t>психоэмоциональные перегрузки</w:t>
            </w:r>
            <w:r w:rsidRPr="006D3A4F">
              <w:rPr>
                <w:color w:val="000000"/>
              </w:rPr>
              <w:t>;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6. </w:t>
            </w:r>
            <w:r w:rsidRPr="006D3A4F">
              <w:rPr>
                <w:b/>
                <w:bCs/>
                <w:color w:val="000000"/>
              </w:rPr>
              <w:t>материально-бытовое неблагополучие</w:t>
            </w:r>
            <w:r w:rsidRPr="006D3A4F">
              <w:rPr>
                <w:color w:val="000000"/>
              </w:rPr>
              <w:t>;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7. </w:t>
            </w:r>
            <w:r w:rsidRPr="006D3A4F">
              <w:rPr>
                <w:b/>
                <w:bCs/>
                <w:color w:val="000000"/>
              </w:rPr>
              <w:t>пропаганда</w:t>
            </w:r>
            <w:r w:rsidRPr="006D3A4F">
              <w:rPr>
                <w:color w:val="000000"/>
              </w:rPr>
              <w:t> средствами массовой информации </w:t>
            </w:r>
            <w:proofErr w:type="spellStart"/>
            <w:r w:rsidRPr="006D3A4F">
              <w:rPr>
                <w:b/>
                <w:bCs/>
                <w:color w:val="000000"/>
              </w:rPr>
              <w:t>бездуховности</w:t>
            </w:r>
            <w:proofErr w:type="spellEnd"/>
            <w:r w:rsidRPr="006D3A4F">
              <w:rPr>
                <w:b/>
                <w:bCs/>
                <w:color w:val="000000"/>
              </w:rPr>
              <w:t>, насилия, секса</w:t>
            </w:r>
            <w:r w:rsidRPr="006D3A4F">
              <w:rPr>
                <w:color w:val="000000"/>
              </w:rPr>
              <w:t>;</w:t>
            </w:r>
          </w:p>
          <w:p w:rsidR="0066609A" w:rsidRPr="0066609A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8. </w:t>
            </w:r>
            <w:r w:rsidRPr="006D3A4F">
              <w:rPr>
                <w:b/>
                <w:bCs/>
                <w:color w:val="000000"/>
              </w:rPr>
              <w:t>реклама табачных изделий и спиртных напитков</w:t>
            </w:r>
            <w:r w:rsidRPr="006D3A4F">
              <w:rPr>
                <w:color w:val="000000"/>
              </w:rPr>
              <w:t>;</w:t>
            </w:r>
          </w:p>
          <w:p w:rsidR="0066609A" w:rsidRPr="0066609A" w:rsidRDefault="006D3A4F" w:rsidP="006660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color w:val="000000"/>
              </w:rPr>
              <w:t>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b/>
                <w:bCs/>
                <w:color w:val="000000"/>
                <w:u w:val="single"/>
              </w:rPr>
              <w:t>Не позволяйте подросткам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1.Уходить из дома на длительное время.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2. Ночевать у малознакомых для вас людей.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3. Оставаться надолго дома без присмотра взрослых, родственников на длительное время вашего отпуска.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4. Находиться поздно вечером и ночью на улице, где они могут стать жертвой насильственных действий взрослых.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5. Носить чужую одежду.</w:t>
            </w:r>
          </w:p>
          <w:p w:rsidR="006D3A4F" w:rsidRPr="0066609A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6. Хранить чужие вещи.</w:t>
            </w:r>
          </w:p>
        </w:tc>
        <w:tc>
          <w:tcPr>
            <w:tcW w:w="7616" w:type="dxa"/>
          </w:tcPr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b/>
                <w:bCs/>
                <w:color w:val="000000"/>
                <w:u w:val="single"/>
              </w:rPr>
              <w:t>Рекомендации родителям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1. Никогда не занимайтесь "воспитательной работой" в плохом настроении.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2. Четко определите, что вы хотите от ребенка (и объясните это ему), а также узнайте, что он думает по этому поводу.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3. Предоставьте ребенку самостоятельность, не контролируйте каждый его шаг.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5. Не пропустите момента, когда достигнуты первые успехи. Отметьте их.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6. Укажите ребенку на допущенную ошибку, чтобы он осмыслил её.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7. Оценивайте поступок, а не личность. Помните: сущность человека и его отдельные поступки - не одно и то же.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8. Дайте ребенку почувствовать (улыбнитесь, прикоснитесь), что сочувствуете ему, верите в него, несмотря на ошибку.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9. Воспитание — это преемственность действий.</w:t>
            </w: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b/>
                <w:bCs/>
                <w:color w:val="000000"/>
                <w:u w:val="single"/>
              </w:rPr>
              <w:t>Вы должны знать: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1.С кем дружит ваш ребенок.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2. Где проводит свободное время.</w:t>
            </w:r>
          </w:p>
          <w:p w:rsidR="0066609A" w:rsidRPr="006D3A4F" w:rsidRDefault="0066609A" w:rsidP="00666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D3A4F">
              <w:rPr>
                <w:color w:val="000000"/>
              </w:rPr>
              <w:t>3. Не пропускает ли занятия в школе.</w:t>
            </w: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3A4F">
              <w:rPr>
                <w:color w:val="000000"/>
              </w:rPr>
              <w:t>4. В каком виде или состоянии возвращается домой</w:t>
            </w: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6609A" w:rsidRDefault="0066609A" w:rsidP="0066609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6609A" w:rsidRDefault="0066609A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b/>
                <w:bCs/>
                <w:color w:val="000000"/>
              </w:rPr>
              <w:t>И помните, вы являетесь ЗНАЧИМЫМ ВЗРОСЛЫМ в жизни вашего ребенка!</w:t>
            </w:r>
          </w:p>
          <w:p w:rsidR="006D3A4F" w:rsidRP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3A4F">
              <w:rPr>
                <w:b/>
                <w:bCs/>
                <w:color w:val="000000"/>
              </w:rPr>
              <w:t>Только от вас зависит его будущее!</w:t>
            </w:r>
          </w:p>
          <w:p w:rsidR="006D3A4F" w:rsidRDefault="006D3A4F" w:rsidP="006D3A4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:rsidR="00AA63B6" w:rsidRPr="0066609A" w:rsidRDefault="00AA63B6" w:rsidP="0066609A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sectPr w:rsidR="00AA63B6" w:rsidRPr="0066609A" w:rsidSect="006D3A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A3"/>
    <w:rsid w:val="0066609A"/>
    <w:rsid w:val="006D3A4F"/>
    <w:rsid w:val="007148A3"/>
    <w:rsid w:val="00936423"/>
    <w:rsid w:val="00AA63B6"/>
    <w:rsid w:val="00A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2291"/>
  <w15:chartTrackingRefBased/>
  <w15:docId w15:val="{E0098602-55D0-4141-8B0F-AA3EF8E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2022-12-01T10:02:00Z</cp:lastPrinted>
  <dcterms:created xsi:type="dcterms:W3CDTF">2022-11-29T08:50:00Z</dcterms:created>
  <dcterms:modified xsi:type="dcterms:W3CDTF">2022-12-01T10:04:00Z</dcterms:modified>
</cp:coreProperties>
</file>